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39F" w:rsidRPr="00546254" w:rsidRDefault="00546254" w:rsidP="0054625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6254">
        <w:rPr>
          <w:rFonts w:ascii="Times New Roman" w:hAnsi="Times New Roman" w:cs="Times New Roman"/>
          <w:b/>
          <w:sz w:val="36"/>
          <w:szCs w:val="36"/>
        </w:rPr>
        <w:t>St. Croix Adult Education Center</w:t>
      </w:r>
    </w:p>
    <w:p w:rsidR="00546254" w:rsidRDefault="00546254" w:rsidP="0054625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6254">
        <w:rPr>
          <w:rFonts w:ascii="Times New Roman" w:hAnsi="Times New Roman" w:cs="Times New Roman"/>
          <w:b/>
          <w:sz w:val="36"/>
          <w:szCs w:val="36"/>
        </w:rPr>
        <w:t>Mission Statement</w:t>
      </w:r>
    </w:p>
    <w:p w:rsidR="00546254" w:rsidRDefault="00546254" w:rsidP="0054625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6254" w:rsidRDefault="00546254" w:rsidP="0054625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The St. Croix Adult Education Program is dedicated to the empowerment of adults in advocating for themselves, their families and their community through family literacy and workforce education in a non-traditional setting.</w:t>
      </w:r>
    </w:p>
    <w:p w:rsidR="00546254" w:rsidRDefault="00546254" w:rsidP="00546254">
      <w:pPr>
        <w:rPr>
          <w:rFonts w:ascii="Times New Roman" w:hAnsi="Times New Roman" w:cs="Times New Roman"/>
          <w:sz w:val="36"/>
          <w:szCs w:val="36"/>
        </w:rPr>
      </w:pPr>
    </w:p>
    <w:p w:rsidR="00546254" w:rsidRDefault="00546254" w:rsidP="0054625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Our approach to learning is to help you maximize your potential, and achieve your goal. </w:t>
      </w:r>
    </w:p>
    <w:p w:rsidR="00135873" w:rsidRDefault="00135873" w:rsidP="00546254">
      <w:pPr>
        <w:rPr>
          <w:rFonts w:ascii="Times New Roman" w:hAnsi="Times New Roman" w:cs="Times New Roman"/>
          <w:sz w:val="36"/>
          <w:szCs w:val="36"/>
        </w:rPr>
      </w:pPr>
    </w:p>
    <w:p w:rsidR="00135873" w:rsidRPr="00135873" w:rsidRDefault="00135873" w:rsidP="00546254">
      <w:pPr>
        <w:rPr>
          <w:rFonts w:ascii="Times New Roman" w:hAnsi="Times New Roman" w:cs="Times New Roman"/>
          <w:b/>
          <w:sz w:val="36"/>
          <w:szCs w:val="36"/>
        </w:rPr>
      </w:pPr>
    </w:p>
    <w:p w:rsidR="00135873" w:rsidRDefault="00135873" w:rsidP="001358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35873" w:rsidRDefault="00135873" w:rsidP="001358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35873">
        <w:rPr>
          <w:rFonts w:ascii="Times New Roman" w:hAnsi="Times New Roman" w:cs="Times New Roman"/>
          <w:b/>
          <w:sz w:val="36"/>
          <w:szCs w:val="36"/>
        </w:rPr>
        <w:t>St. Croix Adult Education Center</w:t>
      </w:r>
    </w:p>
    <w:p w:rsidR="00135873" w:rsidRDefault="00135873" w:rsidP="001358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Motto</w:t>
      </w:r>
    </w:p>
    <w:p w:rsidR="00135873" w:rsidRDefault="00135873" w:rsidP="001358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35873" w:rsidRPr="00135873" w:rsidRDefault="00C9130E" w:rsidP="0013587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Pursuing Pathways To Upward M</w:t>
      </w:r>
      <w:bookmarkStart w:id="0" w:name="_GoBack"/>
      <w:bookmarkEnd w:id="0"/>
      <w:r w:rsidR="00135873">
        <w:rPr>
          <w:rFonts w:ascii="Times New Roman" w:hAnsi="Times New Roman" w:cs="Times New Roman"/>
          <w:sz w:val="36"/>
          <w:szCs w:val="36"/>
        </w:rPr>
        <w:t>obility</w:t>
      </w:r>
    </w:p>
    <w:sectPr w:rsidR="00135873" w:rsidRPr="00135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54"/>
    <w:rsid w:val="00135873"/>
    <w:rsid w:val="003D2F5B"/>
    <w:rsid w:val="004D58B8"/>
    <w:rsid w:val="00546254"/>
    <w:rsid w:val="00C9130E"/>
    <w:rsid w:val="00E8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22C03F-CC36-4E27-B44D-DCFDEBA5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Keisha Whyte</dc:creator>
  <cp:keywords/>
  <dc:description/>
  <cp:lastModifiedBy>Keisha Whyte</cp:lastModifiedBy>
  <cp:revision>3</cp:revision>
  <dcterms:created xsi:type="dcterms:W3CDTF">2019-10-03T14:15:00Z</dcterms:created>
  <dcterms:modified xsi:type="dcterms:W3CDTF">2019-10-03T14:15:00Z</dcterms:modified>
</cp:coreProperties>
</file>