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E50" w:rsidRPr="00B35B9A" w:rsidRDefault="00026E50" w:rsidP="00026E50">
      <w:pPr>
        <w:pStyle w:val="Heading2"/>
        <w:rPr>
          <w:color w:val="auto"/>
          <w:lang w:eastAsia="ja-JP"/>
        </w:rPr>
      </w:pPr>
      <w:bookmarkStart w:id="0" w:name="_Toc432627891"/>
      <w:bookmarkStart w:id="1" w:name="_Toc432664732"/>
      <w:bookmarkStart w:id="2" w:name="_Toc434228297"/>
      <w:r w:rsidRPr="00B35B9A">
        <w:rPr>
          <w:color w:val="auto"/>
          <w:lang w:eastAsia="ja-JP"/>
        </w:rPr>
        <w:t>Behavioral Indicators Quick Reference</w:t>
      </w:r>
      <w:bookmarkEnd w:id="0"/>
      <w:bookmarkEnd w:id="1"/>
      <w:bookmarkEnd w:id="2"/>
    </w:p>
    <w:p w:rsidR="00026E50" w:rsidRPr="00B8752B" w:rsidRDefault="00026E50" w:rsidP="00026E50">
      <w:pPr>
        <w:rPr>
          <w:rFonts w:asciiTheme="minorHAnsi" w:hAnsiTheme="minorHAnsi" w:cstheme="minorHAnsi"/>
          <w:sz w:val="16"/>
          <w:szCs w:val="16"/>
        </w:rPr>
      </w:pPr>
    </w:p>
    <w:p w:rsidR="00026E50" w:rsidRPr="00B8752B" w:rsidRDefault="00026E50" w:rsidP="00026E50">
      <w:pPr>
        <w:rPr>
          <w:rFonts w:asciiTheme="minorHAnsi" w:hAnsiTheme="minorHAnsi" w:cstheme="minorHAnsi"/>
        </w:rPr>
      </w:pPr>
      <w:r w:rsidRPr="00B8752B">
        <w:rPr>
          <w:rFonts w:asciiTheme="minorHAnsi" w:hAnsiTheme="minorHAnsi" w:cstheme="minorHAnsi"/>
          <w:b/>
          <w:i/>
        </w:rPr>
        <w:t xml:space="preserve">Instructions: </w:t>
      </w:r>
      <w:r w:rsidRPr="00B8752B">
        <w:rPr>
          <w:rFonts w:asciiTheme="minorHAnsi" w:hAnsiTheme="minorHAnsi" w:cstheme="minorHAnsi"/>
        </w:rPr>
        <w:t>The following graphic su</w:t>
      </w:r>
      <w:bookmarkStart w:id="3" w:name="_GoBack"/>
      <w:bookmarkEnd w:id="3"/>
      <w:r w:rsidRPr="00B8752B">
        <w:rPr>
          <w:rFonts w:asciiTheme="minorHAnsi" w:hAnsiTheme="minorHAnsi" w:cstheme="minorHAnsi"/>
        </w:rPr>
        <w:t>mmarizes the core “look-</w:t>
      </w:r>
      <w:proofErr w:type="spellStart"/>
      <w:r w:rsidRPr="00B8752B">
        <w:rPr>
          <w:rFonts w:asciiTheme="minorHAnsi" w:hAnsiTheme="minorHAnsi" w:cstheme="minorHAnsi"/>
        </w:rPr>
        <w:t>fors</w:t>
      </w:r>
      <w:proofErr w:type="spellEnd"/>
      <w:r w:rsidRPr="00B8752B">
        <w:rPr>
          <w:rFonts w:asciiTheme="minorHAnsi" w:hAnsiTheme="minorHAnsi" w:cstheme="minorHAnsi"/>
        </w:rPr>
        <w:t xml:space="preserve">” for each behavioral indicator in </w:t>
      </w:r>
      <w:r w:rsidRPr="00B8752B">
        <w:rPr>
          <w:rFonts w:asciiTheme="minorHAnsi" w:hAnsiTheme="minorHAnsi" w:cstheme="minorHAnsi"/>
          <w:b/>
        </w:rPr>
        <w:t>Tool 3: Performance Level Rubric and Rating Form</w:t>
      </w:r>
      <w:r w:rsidRPr="00B8752B">
        <w:rPr>
          <w:rFonts w:asciiTheme="minorHAnsi" w:hAnsiTheme="minorHAnsi" w:cstheme="minorHAnsi"/>
          <w:i/>
        </w:rPr>
        <w:t xml:space="preserve">. </w:t>
      </w:r>
      <w:r w:rsidRPr="00B8752B">
        <w:rPr>
          <w:rFonts w:asciiTheme="minorHAnsi" w:hAnsiTheme="minorHAnsi" w:cstheme="minorHAnsi"/>
        </w:rPr>
        <w:t xml:space="preserve">Use this “Quick Reference” in </w:t>
      </w:r>
    </w:p>
    <w:p w:rsidR="00026E50" w:rsidRPr="00B8752B" w:rsidRDefault="00026E50" w:rsidP="00026E50">
      <w:pPr>
        <w:rPr>
          <w:rFonts w:asciiTheme="minorHAnsi" w:hAnsiTheme="minorHAnsi" w:cstheme="minorHAnsi"/>
        </w:rPr>
      </w:pPr>
      <w:proofErr w:type="gramStart"/>
      <w:r w:rsidRPr="00B8752B">
        <w:rPr>
          <w:rFonts w:asciiTheme="minorHAnsi" w:hAnsiTheme="minorHAnsi" w:cstheme="minorHAnsi"/>
        </w:rPr>
        <w:t>coding</w:t>
      </w:r>
      <w:proofErr w:type="gramEnd"/>
      <w:r w:rsidRPr="00B8752B">
        <w:rPr>
          <w:rFonts w:asciiTheme="minorHAnsi" w:hAnsiTheme="minorHAnsi" w:cstheme="minorHAnsi"/>
        </w:rPr>
        <w:t xml:space="preserve"> and analyzing data captured in </w:t>
      </w:r>
      <w:r w:rsidRPr="00B8752B">
        <w:rPr>
          <w:rFonts w:asciiTheme="minorHAnsi" w:hAnsiTheme="minorHAnsi" w:cstheme="minorHAnsi"/>
          <w:b/>
        </w:rPr>
        <w:t>Tool 2: Information Collection Form</w:t>
      </w:r>
      <w:r w:rsidRPr="00B8752B">
        <w:rPr>
          <w:rFonts w:asciiTheme="minorHAnsi" w:hAnsiTheme="minorHAnsi" w:cstheme="minorHAnsi"/>
        </w:rPr>
        <w:t>.</w:t>
      </w:r>
      <w:r w:rsidRPr="00B8752B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4384" behindDoc="1" locked="0" layoutInCell="1" allowOverlap="1" wp14:anchorId="6C387A9D" wp14:editId="4DC4BB57">
            <wp:simplePos x="0" y="0"/>
            <wp:positionH relativeFrom="column">
              <wp:posOffset>-215265</wp:posOffset>
            </wp:positionH>
            <wp:positionV relativeFrom="paragraph">
              <wp:posOffset>-1905</wp:posOffset>
            </wp:positionV>
            <wp:extent cx="1365250" cy="7266305"/>
            <wp:effectExtent l="0" t="0" r="44450" b="0"/>
            <wp:wrapTight wrapText="bothSides">
              <wp:wrapPolygon edited="0">
                <wp:start x="1808" y="1642"/>
                <wp:lineTo x="0" y="2095"/>
                <wp:lineTo x="0" y="3341"/>
                <wp:lineTo x="11152" y="3568"/>
                <wp:lineTo x="11152" y="5380"/>
                <wp:lineTo x="0" y="5606"/>
                <wp:lineTo x="0" y="6852"/>
                <wp:lineTo x="1206" y="7192"/>
                <wp:lineTo x="10850" y="8098"/>
                <wp:lineTo x="11152" y="9004"/>
                <wp:lineTo x="3617" y="9457"/>
                <wp:lineTo x="0" y="9740"/>
                <wp:lineTo x="0" y="11099"/>
                <wp:lineTo x="7535" y="11722"/>
                <wp:lineTo x="11152" y="11722"/>
                <wp:lineTo x="11152" y="13534"/>
                <wp:lineTo x="0" y="13761"/>
                <wp:lineTo x="0" y="15007"/>
                <wp:lineTo x="1206" y="15346"/>
                <wp:lineTo x="10850" y="16252"/>
                <wp:lineTo x="11152" y="17158"/>
                <wp:lineTo x="3315" y="17725"/>
                <wp:lineTo x="301" y="18008"/>
                <wp:lineTo x="0" y="18348"/>
                <wp:lineTo x="0" y="19140"/>
                <wp:lineTo x="1808" y="19593"/>
                <wp:lineTo x="18988" y="19593"/>
                <wp:lineTo x="22002" y="18744"/>
                <wp:lineTo x="22002" y="18631"/>
                <wp:lineTo x="20193" y="18008"/>
                <wp:lineTo x="17180" y="17668"/>
                <wp:lineTo x="10850" y="17158"/>
                <wp:lineTo x="11453" y="16252"/>
                <wp:lineTo x="19892" y="15346"/>
                <wp:lineTo x="22002" y="14667"/>
                <wp:lineTo x="22002" y="14044"/>
                <wp:lineTo x="18084" y="13704"/>
                <wp:lineTo x="10850" y="13534"/>
                <wp:lineTo x="11152" y="11722"/>
                <wp:lineTo x="14166" y="11722"/>
                <wp:lineTo x="21098" y="11099"/>
                <wp:lineTo x="20796" y="10816"/>
                <wp:lineTo x="22002" y="10476"/>
                <wp:lineTo x="22002" y="10363"/>
                <wp:lineTo x="20495" y="9740"/>
                <wp:lineTo x="17481" y="9457"/>
                <wp:lineTo x="10850" y="9004"/>
                <wp:lineTo x="11453" y="8098"/>
                <wp:lineTo x="19892" y="7192"/>
                <wp:lineTo x="22002" y="6512"/>
                <wp:lineTo x="22002" y="5889"/>
                <wp:lineTo x="18084" y="5550"/>
                <wp:lineTo x="10850" y="5380"/>
                <wp:lineTo x="11152" y="3568"/>
                <wp:lineTo x="16275" y="3568"/>
                <wp:lineTo x="22002" y="3115"/>
                <wp:lineTo x="22002" y="2492"/>
                <wp:lineTo x="21399" y="2378"/>
                <wp:lineTo x="18988" y="1642"/>
                <wp:lineTo x="1808" y="1642"/>
              </wp:wrapPolygon>
            </wp:wrapTight>
            <wp:docPr id="144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8752B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F53DE70" wp14:editId="1F891C65">
                <wp:simplePos x="0" y="0"/>
                <wp:positionH relativeFrom="column">
                  <wp:posOffset>722630</wp:posOffset>
                </wp:positionH>
                <wp:positionV relativeFrom="paragraph">
                  <wp:posOffset>1696720</wp:posOffset>
                </wp:positionV>
                <wp:extent cx="5411470" cy="1094740"/>
                <wp:effectExtent l="0" t="0" r="36830" b="48260"/>
                <wp:wrapNone/>
                <wp:docPr id="226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11470" cy="10947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txbx>
                        <w:txbxContent>
                          <w:p w:rsidR="00026E50" w:rsidRPr="00D977F4" w:rsidRDefault="00026E50" w:rsidP="00026E5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720" w:hanging="180"/>
                              <w:contextualSpacing w:val="0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Provides focused attention (e.g., e</w:t>
                            </w:r>
                            <w:r w:rsidRPr="00D977F4">
                              <w:rPr>
                                <w:rFonts w:asciiTheme="minorHAnsi" w:hAnsiTheme="minorHAnsi" w:cstheme="minorHAnsi"/>
                              </w:rPr>
                              <w:t>ye contact, minimizes disruptions</w:t>
                            </w:r>
                            <w:r>
                              <w:rPr>
                                <w:rFonts w:asciiTheme="minorHAnsi" w:hAnsiTheme="minorHAnsi" w:cstheme="minorHAnsi"/>
                              </w:rPr>
                              <w:t>)</w:t>
                            </w:r>
                            <w:r w:rsidRPr="00D977F4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</w:p>
                          <w:p w:rsidR="00026E50" w:rsidRPr="00D977F4" w:rsidRDefault="00026E50" w:rsidP="00026E5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720" w:hanging="180"/>
                              <w:contextualSpacing w:val="0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Uses appropriate communication skills (e.g., r</w:t>
                            </w:r>
                            <w:r w:rsidRPr="00D977F4">
                              <w:rPr>
                                <w:rFonts w:asciiTheme="minorHAnsi" w:hAnsiTheme="minorHAnsi" w:cstheme="minorHAnsi"/>
                              </w:rPr>
                              <w:t>espectful language, listening, checks  for understanding</w:t>
                            </w:r>
                            <w:r>
                              <w:rPr>
                                <w:rFonts w:asciiTheme="minorHAnsi" w:hAnsiTheme="minorHAnsi" w:cstheme="minorHAnsi"/>
                              </w:rPr>
                              <w:t xml:space="preserve">) to create a balanced conversation </w:t>
                            </w:r>
                            <w:r w:rsidRPr="00D977F4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</w:p>
                          <w:p w:rsidR="00026E50" w:rsidRDefault="00026E50" w:rsidP="00026E5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720" w:hanging="180"/>
                              <w:contextualSpacing w:val="0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D977F4">
                              <w:rPr>
                                <w:rFonts w:asciiTheme="minorHAnsi" w:hAnsiTheme="minorHAnsi" w:cstheme="minorHAnsi"/>
                              </w:rPr>
                              <w:t>Encourages teacher voice and instructional risk</w:t>
                            </w:r>
                            <w:r>
                              <w:rPr>
                                <w:rFonts w:asciiTheme="minorHAnsi" w:hAnsiTheme="minorHAnsi" w:cstheme="minorHAnsi"/>
                              </w:rPr>
                              <w:t>-taking</w:t>
                            </w:r>
                          </w:p>
                          <w:p w:rsidR="00026E50" w:rsidRDefault="00026E50" w:rsidP="00026E50">
                            <w:pPr>
                              <w:pStyle w:val="ListParagraph"/>
                              <w:contextualSpacing w:val="0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53DE70" id="AutoShape 23" o:spid="_x0000_s1026" style="position:absolute;margin-left:56.9pt;margin-top:133.6pt;width:426.1pt;height:86.2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" fillcolor="white [3212]" strokecolor="#a5a5a5 [3206]" strokeweight="1pt">
                <v:shadow on="t" color="#525252 [1606]" offset="1pt"/>
                <v:textbox>
                  <w:txbxContent>
                    <w:p w:rsidR="00026E50" w:rsidRPr="00D977F4" w:rsidRDefault="00026E50" w:rsidP="00026E5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720" w:hanging="180"/>
                        <w:contextualSpacing w:val="0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Provides focused attention (e.g., e</w:t>
                      </w:r>
                      <w:r w:rsidRPr="00D977F4">
                        <w:rPr>
                          <w:rFonts w:asciiTheme="minorHAnsi" w:hAnsiTheme="minorHAnsi" w:cstheme="minorHAnsi"/>
                        </w:rPr>
                        <w:t>ye contact, minimizes disruptions</w:t>
                      </w:r>
                      <w:r>
                        <w:rPr>
                          <w:rFonts w:asciiTheme="minorHAnsi" w:hAnsiTheme="minorHAnsi" w:cstheme="minorHAnsi"/>
                        </w:rPr>
                        <w:t>)</w:t>
                      </w:r>
                      <w:r w:rsidRPr="00D977F4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</w:p>
                    <w:p w:rsidR="00026E50" w:rsidRPr="00D977F4" w:rsidRDefault="00026E50" w:rsidP="00026E5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720" w:hanging="180"/>
                        <w:contextualSpacing w:val="0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Uses appropriate communication skills (e.g., r</w:t>
                      </w:r>
                      <w:r w:rsidRPr="00D977F4">
                        <w:rPr>
                          <w:rFonts w:asciiTheme="minorHAnsi" w:hAnsiTheme="minorHAnsi" w:cstheme="minorHAnsi"/>
                        </w:rPr>
                        <w:t>espectful language, listening, checks  for understanding</w:t>
                      </w:r>
                      <w:r>
                        <w:rPr>
                          <w:rFonts w:asciiTheme="minorHAnsi" w:hAnsiTheme="minorHAnsi" w:cstheme="minorHAnsi"/>
                        </w:rPr>
                        <w:t xml:space="preserve">) to create a balanced conversation </w:t>
                      </w:r>
                      <w:r w:rsidRPr="00D977F4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</w:p>
                    <w:p w:rsidR="00026E50" w:rsidRDefault="00026E50" w:rsidP="00026E5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720" w:hanging="180"/>
                        <w:contextualSpacing w:val="0"/>
                        <w:rPr>
                          <w:rFonts w:asciiTheme="minorHAnsi" w:hAnsiTheme="minorHAnsi" w:cstheme="minorHAnsi"/>
                        </w:rPr>
                      </w:pPr>
                      <w:r w:rsidRPr="00D977F4">
                        <w:rPr>
                          <w:rFonts w:asciiTheme="minorHAnsi" w:hAnsiTheme="minorHAnsi" w:cstheme="minorHAnsi"/>
                        </w:rPr>
                        <w:t>Encourages teacher voice and instructional risk</w:t>
                      </w:r>
                      <w:r>
                        <w:rPr>
                          <w:rFonts w:asciiTheme="minorHAnsi" w:hAnsiTheme="minorHAnsi" w:cstheme="minorHAnsi"/>
                        </w:rPr>
                        <w:t>-taking</w:t>
                      </w:r>
                    </w:p>
                    <w:p w:rsidR="00026E50" w:rsidRDefault="00026E50" w:rsidP="00026E50">
                      <w:pPr>
                        <w:pStyle w:val="ListParagraph"/>
                        <w:contextualSpacing w:val="0"/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B8752B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A1320E3" wp14:editId="7AE18844">
                <wp:simplePos x="0" y="0"/>
                <wp:positionH relativeFrom="column">
                  <wp:posOffset>718717</wp:posOffset>
                </wp:positionH>
                <wp:positionV relativeFrom="paragraph">
                  <wp:posOffset>5759346</wp:posOffset>
                </wp:positionV>
                <wp:extent cx="5411972" cy="1031358"/>
                <wp:effectExtent l="0" t="0" r="36830" b="54610"/>
                <wp:wrapNone/>
                <wp:docPr id="229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11972" cy="1031358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txbx>
                        <w:txbxContent>
                          <w:p w:rsidR="00026E50" w:rsidRPr="003C6421" w:rsidRDefault="00026E50" w:rsidP="00026E5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720" w:hanging="180"/>
                              <w:contextualSpacing w:val="0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3C6421">
                              <w:rPr>
                                <w:rFonts w:asciiTheme="minorHAnsi" w:hAnsiTheme="minorHAnsi" w:cstheme="minorHAnsi"/>
                              </w:rPr>
                              <w:t xml:space="preserve">Completes observation forms and references evidence in scoring </w:t>
                            </w:r>
                          </w:p>
                          <w:p w:rsidR="00026E50" w:rsidRPr="005D34FD" w:rsidRDefault="00026E50" w:rsidP="00026E5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720" w:hanging="180"/>
                              <w:contextualSpacing w:val="0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 xml:space="preserve">Uses instructional framework vocabulary and identifies areas for growth and areas of strength with concrete action steps for further improvement </w:t>
                            </w:r>
                          </w:p>
                          <w:p w:rsidR="00026E50" w:rsidRPr="00126824" w:rsidRDefault="00026E50" w:rsidP="00026E5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720" w:hanging="180"/>
                              <w:contextualSpacing w:val="0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Identifies school leadership actions to support the teacher’s growth</w:t>
                            </w:r>
                          </w:p>
                          <w:p w:rsidR="00026E50" w:rsidRPr="00D977F4" w:rsidRDefault="00026E50" w:rsidP="00026E50">
                            <w:pPr>
                              <w:pStyle w:val="ListParagraph"/>
                              <w:contextualSpacing w:val="0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1320E3" id="_x0000_s1027" style="position:absolute;margin-left:56.6pt;margin-top:453.5pt;width:426.15pt;height:81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" fillcolor="white [3212]" strokecolor="#a5a5a5 [3206]" strokeweight="1pt">
                <v:shadow on="t" color="#525252 [1606]" offset="1pt"/>
                <v:textbox>
                  <w:txbxContent>
                    <w:p w:rsidR="00026E50" w:rsidRPr="003C6421" w:rsidRDefault="00026E50" w:rsidP="00026E5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720" w:hanging="180"/>
                        <w:contextualSpacing w:val="0"/>
                        <w:rPr>
                          <w:rFonts w:asciiTheme="minorHAnsi" w:hAnsiTheme="minorHAnsi" w:cstheme="minorHAnsi"/>
                        </w:rPr>
                      </w:pPr>
                      <w:r w:rsidRPr="003C6421">
                        <w:rPr>
                          <w:rFonts w:asciiTheme="minorHAnsi" w:hAnsiTheme="minorHAnsi" w:cstheme="minorHAnsi"/>
                        </w:rPr>
                        <w:t xml:space="preserve">Completes observation forms and references evidence in scoring </w:t>
                      </w:r>
                    </w:p>
                    <w:p w:rsidR="00026E50" w:rsidRPr="005D34FD" w:rsidRDefault="00026E50" w:rsidP="00026E5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720" w:hanging="180"/>
                        <w:contextualSpacing w:val="0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 xml:space="preserve">Uses instructional framework vocabulary and identifies areas for growth and areas of strength with concrete action steps for further improvement </w:t>
                      </w:r>
                    </w:p>
                    <w:p w:rsidR="00026E50" w:rsidRPr="00126824" w:rsidRDefault="00026E50" w:rsidP="00026E5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720" w:hanging="180"/>
                        <w:contextualSpacing w:val="0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Identifies school leadership actions to support the teacher’s growth</w:t>
                      </w:r>
                    </w:p>
                    <w:p w:rsidR="00026E50" w:rsidRPr="00D977F4" w:rsidRDefault="00026E50" w:rsidP="00026E50">
                      <w:pPr>
                        <w:pStyle w:val="ListParagraph"/>
                        <w:contextualSpacing w:val="0"/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B8752B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93596CF" wp14:editId="57E751A6">
                <wp:simplePos x="0" y="0"/>
                <wp:positionH relativeFrom="column">
                  <wp:posOffset>725805</wp:posOffset>
                </wp:positionH>
                <wp:positionV relativeFrom="paragraph">
                  <wp:posOffset>4395293</wp:posOffset>
                </wp:positionV>
                <wp:extent cx="5411972" cy="1031358"/>
                <wp:effectExtent l="0" t="0" r="36830" b="54610"/>
                <wp:wrapNone/>
                <wp:docPr id="228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11972" cy="1031358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txbx>
                        <w:txbxContent>
                          <w:p w:rsidR="00026E50" w:rsidRPr="005D34FD" w:rsidRDefault="00026E50" w:rsidP="00026E5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720" w:hanging="180"/>
                              <w:contextualSpacing w:val="0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Sets goals and outlines a plan for the conference</w:t>
                            </w:r>
                          </w:p>
                          <w:p w:rsidR="00026E50" w:rsidRPr="00126824" w:rsidRDefault="00026E50" w:rsidP="00026E5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720" w:hanging="180"/>
                              <w:contextualSpacing w:val="0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Paces the conversation intentionally to focus on high priority feedback</w:t>
                            </w:r>
                          </w:p>
                          <w:p w:rsidR="00026E50" w:rsidRPr="00126824" w:rsidRDefault="00026E50" w:rsidP="00026E5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720" w:hanging="180"/>
                              <w:contextualSpacing w:val="0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Ends conversation with concrete action steps and suggested resources</w:t>
                            </w:r>
                          </w:p>
                          <w:p w:rsidR="00026E50" w:rsidRPr="00126824" w:rsidRDefault="00026E50" w:rsidP="00026E5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720" w:hanging="180"/>
                              <w:contextualSpacing w:val="0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Identifies school leadership actions to support the teacher’s growth</w:t>
                            </w:r>
                          </w:p>
                          <w:p w:rsidR="00026E50" w:rsidRPr="00D977F4" w:rsidRDefault="00026E50" w:rsidP="00026E50">
                            <w:pPr>
                              <w:pStyle w:val="ListParagraph"/>
                              <w:contextualSpacing w:val="0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3596CF" id="_x0000_s1028" style="position:absolute;margin-left:57.15pt;margin-top:346.1pt;width:426.15pt;height:81.2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" fillcolor="white [3212]" strokecolor="#a5a5a5 [3206]" strokeweight="1pt">
                <v:shadow on="t" color="#525252 [1606]" offset="1pt"/>
                <v:textbox>
                  <w:txbxContent>
                    <w:p w:rsidR="00026E50" w:rsidRPr="005D34FD" w:rsidRDefault="00026E50" w:rsidP="00026E5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720" w:hanging="180"/>
                        <w:contextualSpacing w:val="0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Sets goals and outlines a plan for the conference</w:t>
                      </w:r>
                    </w:p>
                    <w:p w:rsidR="00026E50" w:rsidRPr="00126824" w:rsidRDefault="00026E50" w:rsidP="00026E5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720" w:hanging="180"/>
                        <w:contextualSpacing w:val="0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Paces the conversation intentionally to focus on high priority feedback</w:t>
                      </w:r>
                    </w:p>
                    <w:p w:rsidR="00026E50" w:rsidRPr="00126824" w:rsidRDefault="00026E50" w:rsidP="00026E5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720" w:hanging="180"/>
                        <w:contextualSpacing w:val="0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Ends conversation with concrete action steps and suggested resources</w:t>
                      </w:r>
                    </w:p>
                    <w:p w:rsidR="00026E50" w:rsidRPr="00126824" w:rsidRDefault="00026E50" w:rsidP="00026E5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720" w:hanging="180"/>
                        <w:contextualSpacing w:val="0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Identifies school leadership actions to support the teacher’s growth</w:t>
                      </w:r>
                    </w:p>
                    <w:p w:rsidR="00026E50" w:rsidRPr="00D977F4" w:rsidRDefault="00026E50" w:rsidP="00026E50">
                      <w:pPr>
                        <w:pStyle w:val="ListParagraph"/>
                        <w:contextualSpacing w:val="0"/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B8752B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0342DF6" wp14:editId="4CD41C58">
                <wp:simplePos x="0" y="0"/>
                <wp:positionH relativeFrom="column">
                  <wp:posOffset>723014</wp:posOffset>
                </wp:positionH>
                <wp:positionV relativeFrom="paragraph">
                  <wp:posOffset>3041784</wp:posOffset>
                </wp:positionV>
                <wp:extent cx="5411972" cy="1031358"/>
                <wp:effectExtent l="0" t="0" r="36830" b="54610"/>
                <wp:wrapNone/>
                <wp:docPr id="227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11972" cy="1031358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txbx>
                        <w:txbxContent>
                          <w:p w:rsidR="00026E50" w:rsidRPr="00126824" w:rsidRDefault="00026E50" w:rsidP="00026E5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720" w:hanging="180"/>
                              <w:contextualSpacing w:val="0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126824">
                              <w:rPr>
                                <w:rFonts w:asciiTheme="minorHAnsi" w:hAnsiTheme="minorHAnsi" w:cstheme="minorHAnsi"/>
                              </w:rPr>
                              <w:t xml:space="preserve">Asks factual questions (name or describe practice) </w:t>
                            </w:r>
                          </w:p>
                          <w:p w:rsidR="00026E50" w:rsidRPr="00126824" w:rsidRDefault="00026E50" w:rsidP="00026E5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720" w:hanging="180"/>
                              <w:contextualSpacing w:val="0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 xml:space="preserve">Asks reflective </w:t>
                            </w:r>
                            <w:r w:rsidRPr="00126824">
                              <w:rPr>
                                <w:rFonts w:asciiTheme="minorHAnsi" w:hAnsiTheme="minorHAnsi" w:cstheme="minorHAnsi"/>
                              </w:rPr>
                              <w:t>questions that prompt expl</w:t>
                            </w:r>
                            <w:r>
                              <w:rPr>
                                <w:rFonts w:asciiTheme="minorHAnsi" w:hAnsiTheme="minorHAnsi" w:cstheme="minorHAnsi"/>
                              </w:rPr>
                              <w:t>anation of</w:t>
                            </w:r>
                            <w:r w:rsidRPr="00126824">
                              <w:rPr>
                                <w:rFonts w:asciiTheme="minorHAnsi" w:hAnsiTheme="minorHAnsi" w:cstheme="minorHAnsi"/>
                              </w:rPr>
                              <w:t xml:space="preserve"> thinking</w:t>
                            </w:r>
                          </w:p>
                          <w:p w:rsidR="00026E50" w:rsidRPr="00126824" w:rsidRDefault="00026E50" w:rsidP="00026E5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720" w:hanging="180"/>
                              <w:contextualSpacing w:val="0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Asks questions that help create connections or brainstorm new strategies</w:t>
                            </w:r>
                          </w:p>
                          <w:p w:rsidR="00026E50" w:rsidRPr="00126824" w:rsidRDefault="00026E50" w:rsidP="00026E5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720" w:hanging="180"/>
                              <w:contextualSpacing w:val="0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Asks reflective questions that examine the feasibility of new strategies</w:t>
                            </w:r>
                          </w:p>
                          <w:p w:rsidR="00026E50" w:rsidRPr="00D977F4" w:rsidRDefault="00026E50" w:rsidP="00026E50">
                            <w:pPr>
                              <w:pStyle w:val="ListParagraph"/>
                              <w:contextualSpacing w:val="0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342DF6" id="_x0000_s1029" style="position:absolute;margin-left:56.95pt;margin-top:239.5pt;width:426.15pt;height:81.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" fillcolor="white [3212]" strokecolor="#a5a5a5 [3206]" strokeweight="1pt">
                <v:shadow on="t" color="#525252 [1606]" offset="1pt"/>
                <v:textbox>
                  <w:txbxContent>
                    <w:p w:rsidR="00026E50" w:rsidRPr="00126824" w:rsidRDefault="00026E50" w:rsidP="00026E5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720" w:hanging="180"/>
                        <w:contextualSpacing w:val="0"/>
                        <w:rPr>
                          <w:rFonts w:asciiTheme="minorHAnsi" w:hAnsiTheme="minorHAnsi" w:cstheme="minorHAnsi"/>
                        </w:rPr>
                      </w:pPr>
                      <w:r w:rsidRPr="00126824">
                        <w:rPr>
                          <w:rFonts w:asciiTheme="minorHAnsi" w:hAnsiTheme="minorHAnsi" w:cstheme="minorHAnsi"/>
                        </w:rPr>
                        <w:t xml:space="preserve">Asks factual questions (name or describe practice) </w:t>
                      </w:r>
                    </w:p>
                    <w:p w:rsidR="00026E50" w:rsidRPr="00126824" w:rsidRDefault="00026E50" w:rsidP="00026E5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720" w:hanging="180"/>
                        <w:contextualSpacing w:val="0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 xml:space="preserve">Asks reflective </w:t>
                      </w:r>
                      <w:r w:rsidRPr="00126824">
                        <w:rPr>
                          <w:rFonts w:asciiTheme="minorHAnsi" w:hAnsiTheme="minorHAnsi" w:cstheme="minorHAnsi"/>
                        </w:rPr>
                        <w:t>questions that prompt expl</w:t>
                      </w:r>
                      <w:r>
                        <w:rPr>
                          <w:rFonts w:asciiTheme="minorHAnsi" w:hAnsiTheme="minorHAnsi" w:cstheme="minorHAnsi"/>
                        </w:rPr>
                        <w:t>anation of</w:t>
                      </w:r>
                      <w:r w:rsidRPr="00126824">
                        <w:rPr>
                          <w:rFonts w:asciiTheme="minorHAnsi" w:hAnsiTheme="minorHAnsi" w:cstheme="minorHAnsi"/>
                        </w:rPr>
                        <w:t xml:space="preserve"> thinking</w:t>
                      </w:r>
                    </w:p>
                    <w:p w:rsidR="00026E50" w:rsidRPr="00126824" w:rsidRDefault="00026E50" w:rsidP="00026E5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720" w:hanging="180"/>
                        <w:contextualSpacing w:val="0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Asks questions that help create connections or brainstorm new strategies</w:t>
                      </w:r>
                    </w:p>
                    <w:p w:rsidR="00026E50" w:rsidRPr="00126824" w:rsidRDefault="00026E50" w:rsidP="00026E5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720" w:hanging="180"/>
                        <w:contextualSpacing w:val="0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Asks reflective questions that examine the feasibility of new strategies</w:t>
                      </w:r>
                    </w:p>
                    <w:p w:rsidR="00026E50" w:rsidRPr="00D977F4" w:rsidRDefault="00026E50" w:rsidP="00026E50">
                      <w:pPr>
                        <w:pStyle w:val="ListParagraph"/>
                        <w:contextualSpacing w:val="0"/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B8752B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0503DFB" wp14:editId="216669C7">
                <wp:simplePos x="0" y="0"/>
                <wp:positionH relativeFrom="column">
                  <wp:posOffset>723014</wp:posOffset>
                </wp:positionH>
                <wp:positionV relativeFrom="paragraph">
                  <wp:posOffset>351747</wp:posOffset>
                </wp:positionV>
                <wp:extent cx="5411972" cy="1041990"/>
                <wp:effectExtent l="0" t="0" r="36830" b="63500"/>
                <wp:wrapNone/>
                <wp:docPr id="143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11972" cy="10419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txbx>
                        <w:txbxContent>
                          <w:p w:rsidR="00026E50" w:rsidRPr="00D977F4" w:rsidRDefault="00026E50" w:rsidP="00026E5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720" w:hanging="180"/>
                              <w:contextualSpacing w:val="0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D977F4">
                              <w:rPr>
                                <w:rFonts w:asciiTheme="minorHAnsi" w:hAnsiTheme="minorHAnsi" w:cstheme="minorHAnsi"/>
                              </w:rPr>
                              <w:t xml:space="preserve">Centers  the conversation on observation evidence </w:t>
                            </w:r>
                          </w:p>
                          <w:p w:rsidR="00026E50" w:rsidRPr="00D977F4" w:rsidRDefault="00026E50" w:rsidP="00026E5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720" w:hanging="180"/>
                              <w:contextualSpacing w:val="0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D977F4">
                              <w:rPr>
                                <w:rFonts w:asciiTheme="minorHAnsi" w:hAnsiTheme="minorHAnsi" w:cstheme="minorHAnsi"/>
                              </w:rPr>
                              <w:t>Accurately aligns data to the framework and uses framework vocabulary</w:t>
                            </w:r>
                          </w:p>
                          <w:p w:rsidR="00026E50" w:rsidRPr="00D977F4" w:rsidRDefault="00026E50" w:rsidP="00026E5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720" w:hanging="180"/>
                              <w:contextualSpacing w:val="0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D977F4">
                              <w:rPr>
                                <w:rFonts w:asciiTheme="minorHAnsi" w:hAnsiTheme="minorHAnsi" w:cstheme="minorHAnsi"/>
                              </w:rPr>
                              <w:t>Encourages teachers to bring additional evidence</w:t>
                            </w:r>
                          </w:p>
                          <w:p w:rsidR="00026E50" w:rsidRDefault="00026E50" w:rsidP="00026E5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720" w:hanging="180"/>
                              <w:contextualSpacing w:val="0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D977F4">
                              <w:rPr>
                                <w:rFonts w:asciiTheme="minorHAnsi" w:hAnsiTheme="minorHAnsi" w:cstheme="minorHAnsi"/>
                              </w:rPr>
                              <w:t>Integrates</w:t>
                            </w:r>
                            <w:r>
                              <w:rPr>
                                <w:rFonts w:asciiTheme="minorHAnsi" w:hAnsiTheme="minorHAnsi" w:cstheme="minorHAnsi"/>
                              </w:rPr>
                              <w:t xml:space="preserve"> and considers teacher-provided </w:t>
                            </w:r>
                            <w:r w:rsidRPr="00D977F4">
                              <w:rPr>
                                <w:rFonts w:asciiTheme="minorHAnsi" w:hAnsiTheme="minorHAnsi" w:cstheme="minorHAnsi"/>
                              </w:rPr>
                              <w:t>evidence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503DFB" id="_x0000_s1030" style="position:absolute;margin-left:56.95pt;margin-top:27.7pt;width:426.15pt;height:82.0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" fillcolor="white [3212]" strokecolor="#a5a5a5 [3206]" strokeweight="1pt">
                <v:shadow on="t" color="#525252 [1606]" offset="1pt"/>
                <v:textbox>
                  <w:txbxContent>
                    <w:p w:rsidR="00026E50" w:rsidRPr="00D977F4" w:rsidRDefault="00026E50" w:rsidP="00026E5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720" w:hanging="180"/>
                        <w:contextualSpacing w:val="0"/>
                        <w:rPr>
                          <w:rFonts w:asciiTheme="minorHAnsi" w:hAnsiTheme="minorHAnsi" w:cstheme="minorHAnsi"/>
                        </w:rPr>
                      </w:pPr>
                      <w:r w:rsidRPr="00D977F4">
                        <w:rPr>
                          <w:rFonts w:asciiTheme="minorHAnsi" w:hAnsiTheme="minorHAnsi" w:cstheme="minorHAnsi"/>
                        </w:rPr>
                        <w:t xml:space="preserve">Centers  the conversation on observation evidence </w:t>
                      </w:r>
                    </w:p>
                    <w:p w:rsidR="00026E50" w:rsidRPr="00D977F4" w:rsidRDefault="00026E50" w:rsidP="00026E5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720" w:hanging="180"/>
                        <w:contextualSpacing w:val="0"/>
                        <w:rPr>
                          <w:rFonts w:asciiTheme="minorHAnsi" w:hAnsiTheme="minorHAnsi" w:cstheme="minorHAnsi"/>
                        </w:rPr>
                      </w:pPr>
                      <w:r w:rsidRPr="00D977F4">
                        <w:rPr>
                          <w:rFonts w:asciiTheme="minorHAnsi" w:hAnsiTheme="minorHAnsi" w:cstheme="minorHAnsi"/>
                        </w:rPr>
                        <w:t>Accurately aligns data to the framework and uses framework vocabulary</w:t>
                      </w:r>
                    </w:p>
                    <w:p w:rsidR="00026E50" w:rsidRPr="00D977F4" w:rsidRDefault="00026E50" w:rsidP="00026E5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720" w:hanging="180"/>
                        <w:contextualSpacing w:val="0"/>
                        <w:rPr>
                          <w:rFonts w:asciiTheme="minorHAnsi" w:hAnsiTheme="minorHAnsi" w:cstheme="minorHAnsi"/>
                        </w:rPr>
                      </w:pPr>
                      <w:r w:rsidRPr="00D977F4">
                        <w:rPr>
                          <w:rFonts w:asciiTheme="minorHAnsi" w:hAnsiTheme="minorHAnsi" w:cstheme="minorHAnsi"/>
                        </w:rPr>
                        <w:t>Encourages teachers to bring additional evidence</w:t>
                      </w:r>
                    </w:p>
                    <w:p w:rsidR="00026E50" w:rsidRDefault="00026E50" w:rsidP="00026E5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720" w:hanging="180"/>
                        <w:contextualSpacing w:val="0"/>
                        <w:rPr>
                          <w:rFonts w:asciiTheme="minorHAnsi" w:hAnsiTheme="minorHAnsi" w:cstheme="minorHAnsi"/>
                        </w:rPr>
                      </w:pPr>
                      <w:r w:rsidRPr="00D977F4">
                        <w:rPr>
                          <w:rFonts w:asciiTheme="minorHAnsi" w:hAnsiTheme="minorHAnsi" w:cstheme="minorHAnsi"/>
                        </w:rPr>
                        <w:t>Integrates</w:t>
                      </w:r>
                      <w:r>
                        <w:rPr>
                          <w:rFonts w:asciiTheme="minorHAnsi" w:hAnsiTheme="minorHAnsi" w:cstheme="minorHAnsi"/>
                        </w:rPr>
                        <w:t xml:space="preserve"> and considers teacher-provided </w:t>
                      </w:r>
                      <w:r w:rsidRPr="00D977F4">
                        <w:rPr>
                          <w:rFonts w:asciiTheme="minorHAnsi" w:hAnsiTheme="minorHAnsi" w:cstheme="minorHAnsi"/>
                        </w:rPr>
                        <w:t>evidence</w:t>
                      </w:r>
                    </w:p>
                  </w:txbxContent>
                </v:textbox>
              </v:roundrect>
            </w:pict>
          </mc:Fallback>
        </mc:AlternateContent>
      </w:r>
    </w:p>
    <w:p w:rsidR="00026E50" w:rsidRDefault="00026E50" w:rsidP="00026E50">
      <w:pPr>
        <w:pStyle w:val="Heading1"/>
      </w:pPr>
    </w:p>
    <w:p w:rsidR="00026E50" w:rsidRDefault="00026E50" w:rsidP="00026E50"/>
    <w:p w:rsidR="00026E50" w:rsidRDefault="00026E50" w:rsidP="00026E50"/>
    <w:p w:rsidR="00026E50" w:rsidRDefault="00026E50" w:rsidP="00026E50"/>
    <w:p w:rsidR="00026E50" w:rsidRDefault="00026E50" w:rsidP="00026E50"/>
    <w:p w:rsidR="00026E50" w:rsidRDefault="00026E50" w:rsidP="00026E50"/>
    <w:p w:rsidR="00026E50" w:rsidRDefault="00026E50" w:rsidP="00026E50"/>
    <w:p w:rsidR="00026E50" w:rsidRDefault="00026E50" w:rsidP="00026E50"/>
    <w:p w:rsidR="00026E50" w:rsidRDefault="00026E50" w:rsidP="00026E50"/>
    <w:p w:rsidR="00026E50" w:rsidRDefault="00026E50" w:rsidP="00026E50"/>
    <w:p w:rsidR="00026E50" w:rsidRDefault="00026E50" w:rsidP="00026E50"/>
    <w:p w:rsidR="00026E50" w:rsidRDefault="00026E50" w:rsidP="00026E50"/>
    <w:p w:rsidR="00026E50" w:rsidRDefault="00026E50" w:rsidP="00026E50"/>
    <w:p w:rsidR="00026E50" w:rsidRDefault="00026E50" w:rsidP="00026E50"/>
    <w:p w:rsidR="00026E50" w:rsidRDefault="00026E50" w:rsidP="00026E50"/>
    <w:p w:rsidR="00026E50" w:rsidRDefault="00026E50" w:rsidP="00026E50"/>
    <w:p w:rsidR="00026E50" w:rsidRDefault="00026E50" w:rsidP="00026E50"/>
    <w:p w:rsidR="00026E50" w:rsidRDefault="00026E50" w:rsidP="00026E50"/>
    <w:p w:rsidR="00026E50" w:rsidRDefault="00026E50" w:rsidP="00026E50"/>
    <w:p w:rsidR="00026E50" w:rsidRDefault="00026E50" w:rsidP="00026E50"/>
    <w:p w:rsidR="00026E50" w:rsidRDefault="00026E50" w:rsidP="00026E50"/>
    <w:p w:rsidR="00026E50" w:rsidRDefault="00026E50" w:rsidP="00026E50"/>
    <w:p w:rsidR="00026E50" w:rsidRDefault="00026E50" w:rsidP="00026E50"/>
    <w:p w:rsidR="00026E50" w:rsidRDefault="00026E50" w:rsidP="00026E50"/>
    <w:p w:rsidR="00026E50" w:rsidRDefault="00026E50" w:rsidP="00026E50"/>
    <w:p w:rsidR="00026E50" w:rsidRDefault="00026E50" w:rsidP="00026E50">
      <w:pPr>
        <w:pStyle w:val="Heading2"/>
      </w:pPr>
    </w:p>
    <w:p w:rsidR="00026E50" w:rsidRDefault="00026E50" w:rsidP="00026E50"/>
    <w:p w:rsidR="00026E50" w:rsidRDefault="00026E50" w:rsidP="00026E50"/>
    <w:p w:rsidR="00026E50" w:rsidRDefault="00026E50" w:rsidP="00026E50"/>
    <w:p w:rsidR="00026E50" w:rsidRDefault="00026E50" w:rsidP="00026E50"/>
    <w:p w:rsidR="00026E50" w:rsidRDefault="00026E50" w:rsidP="00026E50"/>
    <w:p w:rsidR="00026E50" w:rsidRDefault="00026E50" w:rsidP="00026E50"/>
    <w:p w:rsidR="00026E50" w:rsidRDefault="00026E50" w:rsidP="00026E50"/>
    <w:p w:rsidR="00026E50" w:rsidRPr="00A846B5" w:rsidRDefault="00026E50" w:rsidP="00026E50"/>
    <w:p w:rsidR="000E4CD9" w:rsidRDefault="000E4CD9"/>
    <w:sectPr w:rsidR="000E4CD9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1C0" w:rsidRDefault="003F31C0" w:rsidP="007F22BA">
      <w:r>
        <w:separator/>
      </w:r>
    </w:p>
  </w:endnote>
  <w:endnote w:type="continuationSeparator" w:id="0">
    <w:p w:rsidR="003F31C0" w:rsidRDefault="003F31C0" w:rsidP="007F2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1C0" w:rsidRDefault="003F31C0" w:rsidP="007F22BA">
      <w:r>
        <w:separator/>
      </w:r>
    </w:p>
  </w:footnote>
  <w:footnote w:type="continuationSeparator" w:id="0">
    <w:p w:rsidR="003F31C0" w:rsidRDefault="003F31C0" w:rsidP="007F22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2BA" w:rsidRDefault="007F22BA">
    <w:pPr>
      <w:pStyle w:val="Header"/>
    </w:pPr>
    <w:r>
      <w:drawing>
        <wp:inline distT="0" distB="0" distL="0" distR="0" wp14:anchorId="30349013" wp14:editId="6B880224">
          <wp:extent cx="2362200" cy="497205"/>
          <wp:effectExtent l="0" t="0" r="0" b="0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2200" cy="4972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431F47"/>
    <w:multiLevelType w:val="hybridMultilevel"/>
    <w:tmpl w:val="4656AA76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E50"/>
    <w:rsid w:val="00026E50"/>
    <w:rsid w:val="000E4CD9"/>
    <w:rsid w:val="003F31C0"/>
    <w:rsid w:val="007F2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4620C8-2356-404C-A706-6A5473C26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6E50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6E50"/>
    <w:pPr>
      <w:keepNext/>
      <w:keepLines/>
      <w:spacing w:before="240"/>
      <w:outlineLvl w:val="0"/>
    </w:pPr>
    <w:rPr>
      <w:rFonts w:asciiTheme="minorHAnsi" w:eastAsia="Times New Roman" w:hAnsiTheme="minorHAnsi" w:cs="Times New Roman"/>
      <w:b/>
      <w:bCs/>
      <w:color w:val="365F91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026E50"/>
    <w:pPr>
      <w:keepNext/>
      <w:spacing w:before="240"/>
      <w:outlineLvl w:val="1"/>
    </w:pPr>
    <w:rPr>
      <w:rFonts w:asciiTheme="minorHAnsi" w:eastAsia="Times New Roman" w:hAnsiTheme="minorHAnsi" w:cs="Times New Roman"/>
      <w:b/>
      <w:bCs/>
      <w:iCs/>
      <w:noProof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6E50"/>
    <w:rPr>
      <w:rFonts w:eastAsia="Times New Roman" w:cs="Times New Roman"/>
      <w:b/>
      <w:bCs/>
      <w:color w:val="365F91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026E50"/>
    <w:rPr>
      <w:rFonts w:eastAsia="Times New Roman" w:cs="Times New Roman"/>
      <w:b/>
      <w:bCs/>
      <w:iCs/>
      <w:noProof/>
      <w:color w:val="2E74B5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026E50"/>
    <w:pPr>
      <w:spacing w:after="200" w:line="276" w:lineRule="auto"/>
      <w:ind w:left="720"/>
      <w:contextualSpacing/>
    </w:pPr>
    <w:rPr>
      <w:rFonts w:eastAsia="Times New Roman" w:cs="Times New Roman"/>
      <w:sz w:val="22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026E50"/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7F22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22BA"/>
    <w:rPr>
      <w:rFonts w:ascii="Calibri" w:eastAsia="Calibri" w:hAnsi="Calibri" w:cs="Calibr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F22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22BA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77BA254-FC57-4656-88F6-EF89C3AFDF9F}" type="doc">
      <dgm:prSet loTypeId="urn:microsoft.com/office/officeart/2005/8/layout/lProcess3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F9142C5B-2D67-4D3E-8964-768C678385CF}">
      <dgm:prSet phldrT="[Text]" custT="1">
        <dgm:style>
          <a:lnRef idx="3">
            <a:schemeClr val="lt1"/>
          </a:lnRef>
          <a:fillRef idx="1">
            <a:schemeClr val="accent5"/>
          </a:fillRef>
          <a:effectRef idx="1">
            <a:schemeClr val="accent5"/>
          </a:effectRef>
          <a:fontRef idx="minor">
            <a:schemeClr val="lt1"/>
          </a:fontRef>
        </dgm:style>
      </dgm:prSet>
      <dgm:spPr>
        <a:solidFill>
          <a:schemeClr val="bg1">
            <a:lumMod val="50000"/>
          </a:schemeClr>
        </a:solidFill>
      </dgm:spPr>
      <dgm:t>
        <a:bodyPr/>
        <a:lstStyle/>
        <a:p>
          <a:r>
            <a:rPr lang="en-US" sz="1100" b="1">
              <a:solidFill>
                <a:schemeClr val="bg1"/>
              </a:solidFill>
            </a:rPr>
            <a:t>1. </a:t>
          </a:r>
          <a:r>
            <a:rPr lang="en-US" sz="1050" b="1">
              <a:solidFill>
                <a:schemeClr val="bg1"/>
              </a:solidFill>
            </a:rPr>
            <a:t>Evidence Use</a:t>
          </a:r>
        </a:p>
      </dgm:t>
    </dgm:pt>
    <dgm:pt modelId="{BCEAA79C-3C53-4235-9697-F1D61D3AEB4D}" type="parTrans" cxnId="{ADF96E42-A908-4E06-9F59-DA9189F6FB0B}">
      <dgm:prSet/>
      <dgm:spPr/>
      <dgm:t>
        <a:bodyPr/>
        <a:lstStyle/>
        <a:p>
          <a:endParaRPr lang="en-US"/>
        </a:p>
      </dgm:t>
    </dgm:pt>
    <dgm:pt modelId="{B79310A5-D646-4E74-ACC1-E354AA26E8DD}" type="sibTrans" cxnId="{ADF96E42-A908-4E06-9F59-DA9189F6FB0B}">
      <dgm:prSet/>
      <dgm:spPr/>
      <dgm:t>
        <a:bodyPr/>
        <a:lstStyle/>
        <a:p>
          <a:endParaRPr lang="en-US"/>
        </a:p>
      </dgm:t>
    </dgm:pt>
    <dgm:pt modelId="{A97B2151-2760-49F5-A203-CE7F5D427C7C}">
      <dgm:prSet phldrT="[Text]" custT="1">
        <dgm:style>
          <a:lnRef idx="3">
            <a:schemeClr val="lt1"/>
          </a:lnRef>
          <a:fillRef idx="1">
            <a:schemeClr val="accent5"/>
          </a:fillRef>
          <a:effectRef idx="1">
            <a:schemeClr val="accent5"/>
          </a:effectRef>
          <a:fontRef idx="minor">
            <a:schemeClr val="lt1"/>
          </a:fontRef>
        </dgm:style>
      </dgm:prSet>
      <dgm:spPr>
        <a:solidFill>
          <a:srgbClr val="D002A9"/>
        </a:solidFill>
      </dgm:spPr>
      <dgm:t>
        <a:bodyPr/>
        <a:lstStyle/>
        <a:p>
          <a:r>
            <a:rPr lang="en-US" sz="1100" b="1">
              <a:solidFill>
                <a:schemeClr val="bg1"/>
              </a:solidFill>
            </a:rPr>
            <a:t> 2. Professional Interactions</a:t>
          </a:r>
        </a:p>
      </dgm:t>
    </dgm:pt>
    <dgm:pt modelId="{751A7105-D675-4AF2-801E-70CF75A1BFFE}" type="parTrans" cxnId="{B2D447B9-57D3-44C6-8DEA-3CFD8AE0040B}">
      <dgm:prSet/>
      <dgm:spPr/>
      <dgm:t>
        <a:bodyPr/>
        <a:lstStyle/>
        <a:p>
          <a:endParaRPr lang="en-US"/>
        </a:p>
      </dgm:t>
    </dgm:pt>
    <dgm:pt modelId="{B3E412F0-2A65-45E1-AFFC-A00C574FDC05}" type="sibTrans" cxnId="{B2D447B9-57D3-44C6-8DEA-3CFD8AE0040B}">
      <dgm:prSet/>
      <dgm:spPr/>
      <dgm:t>
        <a:bodyPr/>
        <a:lstStyle/>
        <a:p>
          <a:endParaRPr lang="en-US"/>
        </a:p>
      </dgm:t>
    </dgm:pt>
    <dgm:pt modelId="{077318C5-EEA4-4ECA-BFF9-ED2091C827DF}">
      <dgm:prSet phldrT="[Text]" custT="1">
        <dgm:style>
          <a:lnRef idx="3">
            <a:schemeClr val="lt1"/>
          </a:lnRef>
          <a:fillRef idx="1">
            <a:schemeClr val="accent5"/>
          </a:fillRef>
          <a:effectRef idx="1">
            <a:schemeClr val="accent5"/>
          </a:effectRef>
          <a:fontRef idx="minor">
            <a:schemeClr val="lt1"/>
          </a:fontRef>
        </dgm:style>
      </dgm:prSet>
      <dgm:spPr>
        <a:solidFill>
          <a:srgbClr val="FFC000"/>
        </a:solidFill>
      </dgm:spPr>
      <dgm:t>
        <a:bodyPr/>
        <a:lstStyle/>
        <a:p>
          <a:r>
            <a:rPr lang="en-US" sz="1100" b="1">
              <a:solidFill>
                <a:schemeClr val="bg1"/>
              </a:solidFill>
            </a:rPr>
            <a:t>3. Differentiated Questioning</a:t>
          </a:r>
        </a:p>
      </dgm:t>
    </dgm:pt>
    <dgm:pt modelId="{153333EA-5F8B-4ED9-9E7E-930C38454544}" type="parTrans" cxnId="{30144AC0-8F76-4867-9907-9E759BC759E3}">
      <dgm:prSet/>
      <dgm:spPr/>
      <dgm:t>
        <a:bodyPr/>
        <a:lstStyle/>
        <a:p>
          <a:endParaRPr lang="en-US"/>
        </a:p>
      </dgm:t>
    </dgm:pt>
    <dgm:pt modelId="{69E1AD7F-B608-4722-8C5F-54008D49B1BF}" type="sibTrans" cxnId="{30144AC0-8F76-4867-9907-9E759BC759E3}">
      <dgm:prSet/>
      <dgm:spPr/>
      <dgm:t>
        <a:bodyPr/>
        <a:lstStyle/>
        <a:p>
          <a:endParaRPr lang="en-US"/>
        </a:p>
      </dgm:t>
    </dgm:pt>
    <dgm:pt modelId="{0379F4E0-4B22-4CC6-A24A-A44227FD0845}">
      <dgm:prSet phldrT="[Text]" custT="1">
        <dgm:style>
          <a:lnRef idx="3">
            <a:schemeClr val="lt1"/>
          </a:lnRef>
          <a:fillRef idx="1">
            <a:schemeClr val="accent3"/>
          </a:fillRef>
          <a:effectRef idx="1">
            <a:schemeClr val="accent3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n-US" sz="1100" b="1">
              <a:solidFill>
                <a:schemeClr val="bg1"/>
              </a:solidFill>
            </a:rPr>
            <a:t>4. Leading Conversations</a:t>
          </a:r>
          <a:endParaRPr lang="en-US" sz="1200" b="1">
            <a:solidFill>
              <a:schemeClr val="bg1"/>
            </a:solidFill>
          </a:endParaRPr>
        </a:p>
      </dgm:t>
    </dgm:pt>
    <dgm:pt modelId="{7F2EE9B5-D4BB-439C-A4B4-B0E93DCE5BF8}" type="parTrans" cxnId="{D3FD901C-99C0-4D82-82C6-ED511A329AD7}">
      <dgm:prSet/>
      <dgm:spPr/>
      <dgm:t>
        <a:bodyPr/>
        <a:lstStyle/>
        <a:p>
          <a:endParaRPr lang="en-US"/>
        </a:p>
      </dgm:t>
    </dgm:pt>
    <dgm:pt modelId="{0A03E655-1CC6-4189-893B-71FF3AC2DDAF}" type="sibTrans" cxnId="{D3FD901C-99C0-4D82-82C6-ED511A329AD7}">
      <dgm:prSet/>
      <dgm:spPr/>
      <dgm:t>
        <a:bodyPr/>
        <a:lstStyle/>
        <a:p>
          <a:endParaRPr lang="en-US"/>
        </a:p>
      </dgm:t>
    </dgm:pt>
    <dgm:pt modelId="{98CBCF69-BC88-4FE8-9053-56F6CD631644}">
      <dgm:prSet phldrT="[Text]" custT="1">
        <dgm:style>
          <a:lnRef idx="3">
            <a:schemeClr val="lt1"/>
          </a:lnRef>
          <a:fillRef idx="1">
            <a:schemeClr val="accent5"/>
          </a:fillRef>
          <a:effectRef idx="1">
            <a:schemeClr val="accent5"/>
          </a:effectRef>
          <a:fontRef idx="minor">
            <a:schemeClr val="lt1"/>
          </a:fontRef>
        </dgm:style>
      </dgm:prSet>
      <dgm:spPr>
        <a:solidFill>
          <a:srgbClr val="0070C0"/>
        </a:solidFill>
      </dgm:spPr>
      <dgm:t>
        <a:bodyPr/>
        <a:lstStyle/>
        <a:p>
          <a:r>
            <a:rPr lang="en-US" sz="1100" b="1">
              <a:solidFill>
                <a:schemeClr val="bg1"/>
              </a:solidFill>
            </a:rPr>
            <a:t>5. Written Feedback</a:t>
          </a:r>
        </a:p>
      </dgm:t>
    </dgm:pt>
    <dgm:pt modelId="{90825B3C-551B-4697-9B4E-6557B2A16668}" type="parTrans" cxnId="{34F434B9-3BF2-40B6-9A8A-8AB3B17BACC2}">
      <dgm:prSet/>
      <dgm:spPr/>
      <dgm:t>
        <a:bodyPr/>
        <a:lstStyle/>
        <a:p>
          <a:endParaRPr lang="en-US"/>
        </a:p>
      </dgm:t>
    </dgm:pt>
    <dgm:pt modelId="{84F672E7-7EBD-4CBE-8639-B9E91AFA2DF7}" type="sibTrans" cxnId="{34F434B9-3BF2-40B6-9A8A-8AB3B17BACC2}">
      <dgm:prSet/>
      <dgm:spPr/>
      <dgm:t>
        <a:bodyPr/>
        <a:lstStyle/>
        <a:p>
          <a:endParaRPr lang="en-US"/>
        </a:p>
      </dgm:t>
    </dgm:pt>
    <dgm:pt modelId="{3C8BFB3A-BE0C-43CD-AA87-3D7B001B4B5A}" type="pres">
      <dgm:prSet presAssocID="{577BA254-FC57-4656-88F6-EF89C3AFDF9F}" presName="Name0" presStyleCnt="0">
        <dgm:presLayoutVars>
          <dgm:chPref val="3"/>
          <dgm:dir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C80EAF36-73DD-4AD8-B7B4-246FDB883A47}" type="pres">
      <dgm:prSet presAssocID="{F9142C5B-2D67-4D3E-8964-768C678385CF}" presName="horFlow" presStyleCnt="0"/>
      <dgm:spPr/>
    </dgm:pt>
    <dgm:pt modelId="{2809C660-D242-4A72-9786-3C64999233A6}" type="pres">
      <dgm:prSet presAssocID="{F9142C5B-2D67-4D3E-8964-768C678385CF}" presName="bigChev" presStyleLbl="node1" presStyleIdx="0" presStyleCnt="5" custFlipHor="1" custLinFactY="-100000" custLinFactNeighborX="-5452" custLinFactNeighborY="-177604"/>
      <dgm:spPr>
        <a:prstGeom prst="flowChartDisplay">
          <a:avLst/>
        </a:prstGeom>
      </dgm:spPr>
      <dgm:t>
        <a:bodyPr/>
        <a:lstStyle/>
        <a:p>
          <a:endParaRPr lang="en-US"/>
        </a:p>
      </dgm:t>
    </dgm:pt>
    <dgm:pt modelId="{E504EDC5-7FAF-4967-9B04-9477493B864F}" type="pres">
      <dgm:prSet presAssocID="{F9142C5B-2D67-4D3E-8964-768C678385CF}" presName="vSp" presStyleCnt="0"/>
      <dgm:spPr/>
    </dgm:pt>
    <dgm:pt modelId="{8ADC5BBA-51CB-4372-8146-20E7D13F38C4}" type="pres">
      <dgm:prSet presAssocID="{A97B2151-2760-49F5-A203-CE7F5D427C7C}" presName="horFlow" presStyleCnt="0"/>
      <dgm:spPr/>
    </dgm:pt>
    <dgm:pt modelId="{FBB79255-43E5-4A63-AD9A-04C4C9497976}" type="pres">
      <dgm:prSet presAssocID="{A97B2151-2760-49F5-A203-CE7F5D427C7C}" presName="bigChev" presStyleLbl="node1" presStyleIdx="1" presStyleCnt="5" custFlipHor="1" custLinFactY="-52387" custLinFactNeighborY="-100000"/>
      <dgm:spPr>
        <a:prstGeom prst="flowChartDisplay">
          <a:avLst/>
        </a:prstGeom>
      </dgm:spPr>
      <dgm:t>
        <a:bodyPr/>
        <a:lstStyle/>
        <a:p>
          <a:endParaRPr lang="en-US"/>
        </a:p>
      </dgm:t>
    </dgm:pt>
    <dgm:pt modelId="{FA7E22FE-9930-402C-AB4F-82E1C7A1E29F}" type="pres">
      <dgm:prSet presAssocID="{A97B2151-2760-49F5-A203-CE7F5D427C7C}" presName="vSp" presStyleCnt="0"/>
      <dgm:spPr/>
    </dgm:pt>
    <dgm:pt modelId="{5397E6AB-DE4B-4D83-9C27-6CD550A73F6A}" type="pres">
      <dgm:prSet presAssocID="{077318C5-EEA4-4ECA-BFF9-ED2091C827DF}" presName="horFlow" presStyleCnt="0"/>
      <dgm:spPr/>
    </dgm:pt>
    <dgm:pt modelId="{D2A1E221-3C81-4166-9425-005C1F579568}" type="pres">
      <dgm:prSet presAssocID="{077318C5-EEA4-4ECA-BFF9-ED2091C827DF}" presName="bigChev" presStyleLbl="node1" presStyleIdx="2" presStyleCnt="5" custFlipHor="1" custScaleY="104786" custLinFactNeighborY="-22585"/>
      <dgm:spPr>
        <a:prstGeom prst="flowChartDisplay">
          <a:avLst/>
        </a:prstGeom>
      </dgm:spPr>
      <dgm:t>
        <a:bodyPr/>
        <a:lstStyle/>
        <a:p>
          <a:endParaRPr lang="en-US"/>
        </a:p>
      </dgm:t>
    </dgm:pt>
    <dgm:pt modelId="{74805C89-2487-474E-B7B8-1EA802B942E2}" type="pres">
      <dgm:prSet presAssocID="{077318C5-EEA4-4ECA-BFF9-ED2091C827DF}" presName="vSp" presStyleCnt="0"/>
      <dgm:spPr/>
    </dgm:pt>
    <dgm:pt modelId="{CF81CE7B-A46A-4CBC-8E18-BB93FC2E106F}" type="pres">
      <dgm:prSet presAssocID="{0379F4E0-4B22-4CC6-A24A-A44227FD0845}" presName="horFlow" presStyleCnt="0"/>
      <dgm:spPr/>
    </dgm:pt>
    <dgm:pt modelId="{B8693798-82AF-408A-9538-DF86437ED666}" type="pres">
      <dgm:prSet presAssocID="{0379F4E0-4B22-4CC6-A24A-A44227FD0845}" presName="bigChev" presStyleLbl="node1" presStyleIdx="3" presStyleCnt="5" custFlipHor="1" custLinFactY="17536" custLinFactNeighborY="100000"/>
      <dgm:spPr>
        <a:prstGeom prst="flowChartDisplay">
          <a:avLst/>
        </a:prstGeom>
      </dgm:spPr>
      <dgm:t>
        <a:bodyPr/>
        <a:lstStyle/>
        <a:p>
          <a:endParaRPr lang="en-US"/>
        </a:p>
      </dgm:t>
    </dgm:pt>
    <dgm:pt modelId="{3CB48A36-EA98-4A30-9D1E-D5800031A5BB}" type="pres">
      <dgm:prSet presAssocID="{0379F4E0-4B22-4CC6-A24A-A44227FD0845}" presName="vSp" presStyleCnt="0"/>
      <dgm:spPr/>
    </dgm:pt>
    <dgm:pt modelId="{23143D0C-0B8A-4A34-9E13-F594F69D96D3}" type="pres">
      <dgm:prSet presAssocID="{98CBCF69-BC88-4FE8-9053-56F6CD631644}" presName="horFlow" presStyleCnt="0"/>
      <dgm:spPr/>
    </dgm:pt>
    <dgm:pt modelId="{6368D342-F764-487B-BCD4-627AFEF7FF7F}" type="pres">
      <dgm:prSet presAssocID="{98CBCF69-BC88-4FE8-9053-56F6CD631644}" presName="bigChev" presStyleLbl="node1" presStyleIdx="4" presStyleCnt="5" custFlipHor="1" custLinFactY="100000" custLinFactNeighborY="153037"/>
      <dgm:spPr>
        <a:prstGeom prst="flowChartDisplay">
          <a:avLst/>
        </a:prstGeom>
      </dgm:spPr>
      <dgm:t>
        <a:bodyPr/>
        <a:lstStyle/>
        <a:p>
          <a:endParaRPr lang="en-US"/>
        </a:p>
      </dgm:t>
    </dgm:pt>
  </dgm:ptLst>
  <dgm:cxnLst>
    <dgm:cxn modelId="{B2D447B9-57D3-44C6-8DEA-3CFD8AE0040B}" srcId="{577BA254-FC57-4656-88F6-EF89C3AFDF9F}" destId="{A97B2151-2760-49F5-A203-CE7F5D427C7C}" srcOrd="1" destOrd="0" parTransId="{751A7105-D675-4AF2-801E-70CF75A1BFFE}" sibTransId="{B3E412F0-2A65-45E1-AFFC-A00C574FDC05}"/>
    <dgm:cxn modelId="{049E988C-08A8-4AF7-AC36-7BED15BB85EB}" type="presOf" srcId="{98CBCF69-BC88-4FE8-9053-56F6CD631644}" destId="{6368D342-F764-487B-BCD4-627AFEF7FF7F}" srcOrd="0" destOrd="0" presId="urn:microsoft.com/office/officeart/2005/8/layout/lProcess3"/>
    <dgm:cxn modelId="{34F434B9-3BF2-40B6-9A8A-8AB3B17BACC2}" srcId="{577BA254-FC57-4656-88F6-EF89C3AFDF9F}" destId="{98CBCF69-BC88-4FE8-9053-56F6CD631644}" srcOrd="4" destOrd="0" parTransId="{90825B3C-551B-4697-9B4E-6557B2A16668}" sibTransId="{84F672E7-7EBD-4CBE-8639-B9E91AFA2DF7}"/>
    <dgm:cxn modelId="{BC585362-9052-4BC6-87D1-003E732B929A}" type="presOf" srcId="{F9142C5B-2D67-4D3E-8964-768C678385CF}" destId="{2809C660-D242-4A72-9786-3C64999233A6}" srcOrd="0" destOrd="0" presId="urn:microsoft.com/office/officeart/2005/8/layout/lProcess3"/>
    <dgm:cxn modelId="{30144AC0-8F76-4867-9907-9E759BC759E3}" srcId="{577BA254-FC57-4656-88F6-EF89C3AFDF9F}" destId="{077318C5-EEA4-4ECA-BFF9-ED2091C827DF}" srcOrd="2" destOrd="0" parTransId="{153333EA-5F8B-4ED9-9E7E-930C38454544}" sibTransId="{69E1AD7F-B608-4722-8C5F-54008D49B1BF}"/>
    <dgm:cxn modelId="{D3FD901C-99C0-4D82-82C6-ED511A329AD7}" srcId="{577BA254-FC57-4656-88F6-EF89C3AFDF9F}" destId="{0379F4E0-4B22-4CC6-A24A-A44227FD0845}" srcOrd="3" destOrd="0" parTransId="{7F2EE9B5-D4BB-439C-A4B4-B0E93DCE5BF8}" sibTransId="{0A03E655-1CC6-4189-893B-71FF3AC2DDAF}"/>
    <dgm:cxn modelId="{ADF96E42-A908-4E06-9F59-DA9189F6FB0B}" srcId="{577BA254-FC57-4656-88F6-EF89C3AFDF9F}" destId="{F9142C5B-2D67-4D3E-8964-768C678385CF}" srcOrd="0" destOrd="0" parTransId="{BCEAA79C-3C53-4235-9697-F1D61D3AEB4D}" sibTransId="{B79310A5-D646-4E74-ACC1-E354AA26E8DD}"/>
    <dgm:cxn modelId="{7DC57C65-0F4A-468D-B04A-AF71321BCB5D}" type="presOf" srcId="{577BA254-FC57-4656-88F6-EF89C3AFDF9F}" destId="{3C8BFB3A-BE0C-43CD-AA87-3D7B001B4B5A}" srcOrd="0" destOrd="0" presId="urn:microsoft.com/office/officeart/2005/8/layout/lProcess3"/>
    <dgm:cxn modelId="{5632862F-C89B-4F1B-8E7A-CC103653EBF5}" type="presOf" srcId="{A97B2151-2760-49F5-A203-CE7F5D427C7C}" destId="{FBB79255-43E5-4A63-AD9A-04C4C9497976}" srcOrd="0" destOrd="0" presId="urn:microsoft.com/office/officeart/2005/8/layout/lProcess3"/>
    <dgm:cxn modelId="{334996A7-9696-4C45-A429-2826E1BF051D}" type="presOf" srcId="{0379F4E0-4B22-4CC6-A24A-A44227FD0845}" destId="{B8693798-82AF-408A-9538-DF86437ED666}" srcOrd="0" destOrd="0" presId="urn:microsoft.com/office/officeart/2005/8/layout/lProcess3"/>
    <dgm:cxn modelId="{E2740A93-8014-49F5-ABD7-BC83213A289C}" type="presOf" srcId="{077318C5-EEA4-4ECA-BFF9-ED2091C827DF}" destId="{D2A1E221-3C81-4166-9425-005C1F579568}" srcOrd="0" destOrd="0" presId="urn:microsoft.com/office/officeart/2005/8/layout/lProcess3"/>
    <dgm:cxn modelId="{581F7B84-BDF7-4967-AE05-6C182BBC9E9B}" type="presParOf" srcId="{3C8BFB3A-BE0C-43CD-AA87-3D7B001B4B5A}" destId="{C80EAF36-73DD-4AD8-B7B4-246FDB883A47}" srcOrd="0" destOrd="0" presId="urn:microsoft.com/office/officeart/2005/8/layout/lProcess3"/>
    <dgm:cxn modelId="{05A37103-26D9-48DB-8F24-FD4BFA770FAD}" type="presParOf" srcId="{C80EAF36-73DD-4AD8-B7B4-246FDB883A47}" destId="{2809C660-D242-4A72-9786-3C64999233A6}" srcOrd="0" destOrd="0" presId="urn:microsoft.com/office/officeart/2005/8/layout/lProcess3"/>
    <dgm:cxn modelId="{7488E707-BA46-4AAC-89A5-0E544333FD70}" type="presParOf" srcId="{3C8BFB3A-BE0C-43CD-AA87-3D7B001B4B5A}" destId="{E504EDC5-7FAF-4967-9B04-9477493B864F}" srcOrd="1" destOrd="0" presId="urn:microsoft.com/office/officeart/2005/8/layout/lProcess3"/>
    <dgm:cxn modelId="{43EFA77C-CA25-492A-834E-DEE2D409D4BC}" type="presParOf" srcId="{3C8BFB3A-BE0C-43CD-AA87-3D7B001B4B5A}" destId="{8ADC5BBA-51CB-4372-8146-20E7D13F38C4}" srcOrd="2" destOrd="0" presId="urn:microsoft.com/office/officeart/2005/8/layout/lProcess3"/>
    <dgm:cxn modelId="{E6F7709F-B720-49B1-BCD0-7E24FDD078D2}" type="presParOf" srcId="{8ADC5BBA-51CB-4372-8146-20E7D13F38C4}" destId="{FBB79255-43E5-4A63-AD9A-04C4C9497976}" srcOrd="0" destOrd="0" presId="urn:microsoft.com/office/officeart/2005/8/layout/lProcess3"/>
    <dgm:cxn modelId="{99DE1645-6446-48EE-996B-E1E77FAE5C60}" type="presParOf" srcId="{3C8BFB3A-BE0C-43CD-AA87-3D7B001B4B5A}" destId="{FA7E22FE-9930-402C-AB4F-82E1C7A1E29F}" srcOrd="3" destOrd="0" presId="urn:microsoft.com/office/officeart/2005/8/layout/lProcess3"/>
    <dgm:cxn modelId="{34B4B677-B06E-4C26-91D4-4541EFD9F96E}" type="presParOf" srcId="{3C8BFB3A-BE0C-43CD-AA87-3D7B001B4B5A}" destId="{5397E6AB-DE4B-4D83-9C27-6CD550A73F6A}" srcOrd="4" destOrd="0" presId="urn:microsoft.com/office/officeart/2005/8/layout/lProcess3"/>
    <dgm:cxn modelId="{BDC044DB-3B80-4A3C-8BD4-DE06BC616842}" type="presParOf" srcId="{5397E6AB-DE4B-4D83-9C27-6CD550A73F6A}" destId="{D2A1E221-3C81-4166-9425-005C1F579568}" srcOrd="0" destOrd="0" presId="urn:microsoft.com/office/officeart/2005/8/layout/lProcess3"/>
    <dgm:cxn modelId="{0D941F19-9204-4536-B727-E89E7C5B49D2}" type="presParOf" srcId="{3C8BFB3A-BE0C-43CD-AA87-3D7B001B4B5A}" destId="{74805C89-2487-474E-B7B8-1EA802B942E2}" srcOrd="5" destOrd="0" presId="urn:microsoft.com/office/officeart/2005/8/layout/lProcess3"/>
    <dgm:cxn modelId="{F1FC62BB-718F-4997-A4BD-1BC4388E5F49}" type="presParOf" srcId="{3C8BFB3A-BE0C-43CD-AA87-3D7B001B4B5A}" destId="{CF81CE7B-A46A-4CBC-8E18-BB93FC2E106F}" srcOrd="6" destOrd="0" presId="urn:microsoft.com/office/officeart/2005/8/layout/lProcess3"/>
    <dgm:cxn modelId="{2F087ECC-3FB7-4473-BA9D-5555A5698996}" type="presParOf" srcId="{CF81CE7B-A46A-4CBC-8E18-BB93FC2E106F}" destId="{B8693798-82AF-408A-9538-DF86437ED666}" srcOrd="0" destOrd="0" presId="urn:microsoft.com/office/officeart/2005/8/layout/lProcess3"/>
    <dgm:cxn modelId="{603783F3-82D5-4D8A-810D-BAAED166EC2D}" type="presParOf" srcId="{3C8BFB3A-BE0C-43CD-AA87-3D7B001B4B5A}" destId="{3CB48A36-EA98-4A30-9D1E-D5800031A5BB}" srcOrd="7" destOrd="0" presId="urn:microsoft.com/office/officeart/2005/8/layout/lProcess3"/>
    <dgm:cxn modelId="{424F2FAD-ECB3-45EF-96A7-9913FF968FC3}" type="presParOf" srcId="{3C8BFB3A-BE0C-43CD-AA87-3D7B001B4B5A}" destId="{23143D0C-0B8A-4A34-9E13-F594F69D96D3}" srcOrd="8" destOrd="0" presId="urn:microsoft.com/office/officeart/2005/8/layout/lProcess3"/>
    <dgm:cxn modelId="{F0D921D8-465A-477D-A8E1-A0C53E5C2F63}" type="presParOf" srcId="{23143D0C-0B8A-4A34-9E13-F594F69D96D3}" destId="{6368D342-F764-487B-BCD4-627AFEF7FF7F}" srcOrd="0" destOrd="0" presId="urn:microsoft.com/office/officeart/2005/8/layout/lProcess3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809C660-D242-4A72-9786-3C64999233A6}">
      <dsp:nvSpPr>
        <dsp:cNvPr id="0" name=""/>
        <dsp:cNvSpPr/>
      </dsp:nvSpPr>
      <dsp:spPr>
        <a:xfrm flipH="1">
          <a:off x="0" y="585930"/>
          <a:ext cx="1365250" cy="546100"/>
        </a:xfrm>
        <a:prstGeom prst="flowChartDisplay">
          <a:avLst/>
        </a:prstGeom>
        <a:solidFill>
          <a:schemeClr val="bg1">
            <a:lumMod val="50000"/>
          </a:schemeClr>
        </a:solidFill>
        <a:ln w="19050" cap="flat" cmpd="sng" algn="ctr">
          <a:solidFill>
            <a:schemeClr val="lt1"/>
          </a:solidFill>
          <a:prstDash val="solid"/>
          <a:miter lim="800000"/>
        </a:ln>
        <a:effectLst/>
      </dsp:spPr>
      <dsp:style>
        <a:lnRef idx="3">
          <a:schemeClr val="lt1"/>
        </a:lnRef>
        <a:fillRef idx="1">
          <a:schemeClr val="accent5"/>
        </a:fillRef>
        <a:effectRef idx="1">
          <a:schemeClr val="accent5"/>
        </a:effectRef>
        <a:fontRef idx="minor">
          <a:schemeClr val="lt1"/>
        </a:fontRef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chemeClr val="bg1"/>
              </a:solidFill>
            </a:rPr>
            <a:t>1. </a:t>
          </a:r>
          <a:r>
            <a:rPr lang="en-US" sz="1050" b="1" kern="1200">
              <a:solidFill>
                <a:schemeClr val="bg1"/>
              </a:solidFill>
            </a:rPr>
            <a:t>Evidence Use</a:t>
          </a:r>
        </a:p>
      </dsp:txBody>
      <dsp:txXfrm>
        <a:off x="227542" y="585930"/>
        <a:ext cx="910166" cy="546100"/>
      </dsp:txXfrm>
    </dsp:sp>
    <dsp:sp modelId="{FBB79255-43E5-4A63-AD9A-04C4C9497976}">
      <dsp:nvSpPr>
        <dsp:cNvPr id="0" name=""/>
        <dsp:cNvSpPr/>
      </dsp:nvSpPr>
      <dsp:spPr>
        <a:xfrm flipH="1">
          <a:off x="0" y="1892294"/>
          <a:ext cx="1365250" cy="546100"/>
        </a:xfrm>
        <a:prstGeom prst="flowChartDisplay">
          <a:avLst/>
        </a:prstGeom>
        <a:solidFill>
          <a:srgbClr val="D002A9"/>
        </a:solidFill>
        <a:ln w="19050" cap="flat" cmpd="sng" algn="ctr">
          <a:solidFill>
            <a:schemeClr val="lt1"/>
          </a:solidFill>
          <a:prstDash val="solid"/>
          <a:miter lim="800000"/>
        </a:ln>
        <a:effectLst/>
      </dsp:spPr>
      <dsp:style>
        <a:lnRef idx="3">
          <a:schemeClr val="lt1"/>
        </a:lnRef>
        <a:fillRef idx="1">
          <a:schemeClr val="accent5"/>
        </a:fillRef>
        <a:effectRef idx="1">
          <a:schemeClr val="accent5"/>
        </a:effectRef>
        <a:fontRef idx="minor">
          <a:schemeClr val="lt1"/>
        </a:fontRef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chemeClr val="bg1"/>
              </a:solidFill>
            </a:rPr>
            <a:t> 2. Professional Interactions</a:t>
          </a:r>
        </a:p>
      </dsp:txBody>
      <dsp:txXfrm>
        <a:off x="227542" y="1892294"/>
        <a:ext cx="910166" cy="546100"/>
      </dsp:txXfrm>
    </dsp:sp>
    <dsp:sp modelId="{D2A1E221-3C81-4166-9425-005C1F579568}">
      <dsp:nvSpPr>
        <dsp:cNvPr id="0" name=""/>
        <dsp:cNvSpPr/>
      </dsp:nvSpPr>
      <dsp:spPr>
        <a:xfrm flipH="1">
          <a:off x="0" y="3223697"/>
          <a:ext cx="1365250" cy="572236"/>
        </a:xfrm>
        <a:prstGeom prst="flowChartDisplay">
          <a:avLst/>
        </a:prstGeom>
        <a:solidFill>
          <a:srgbClr val="FFC000"/>
        </a:solidFill>
        <a:ln w="19050" cap="flat" cmpd="sng" algn="ctr">
          <a:solidFill>
            <a:schemeClr val="lt1"/>
          </a:solidFill>
          <a:prstDash val="solid"/>
          <a:miter lim="800000"/>
        </a:ln>
        <a:effectLst/>
      </dsp:spPr>
      <dsp:style>
        <a:lnRef idx="3">
          <a:schemeClr val="lt1"/>
        </a:lnRef>
        <a:fillRef idx="1">
          <a:schemeClr val="accent5"/>
        </a:fillRef>
        <a:effectRef idx="1">
          <a:schemeClr val="accent5"/>
        </a:effectRef>
        <a:fontRef idx="minor">
          <a:schemeClr val="lt1"/>
        </a:fontRef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chemeClr val="bg1"/>
              </a:solidFill>
            </a:rPr>
            <a:t>3. Differentiated Questioning</a:t>
          </a:r>
        </a:p>
      </dsp:txBody>
      <dsp:txXfrm>
        <a:off x="227542" y="3223697"/>
        <a:ext cx="910166" cy="572236"/>
      </dsp:txXfrm>
    </dsp:sp>
    <dsp:sp modelId="{B8693798-82AF-408A-9538-DF86437ED666}">
      <dsp:nvSpPr>
        <dsp:cNvPr id="0" name=""/>
        <dsp:cNvSpPr/>
      </dsp:nvSpPr>
      <dsp:spPr>
        <a:xfrm flipH="1">
          <a:off x="0" y="4637588"/>
          <a:ext cx="1365250" cy="546100"/>
        </a:xfrm>
        <a:prstGeom prst="flowChartDisplay">
          <a:avLst/>
        </a:prstGeom>
        <a:solidFill>
          <a:schemeClr val="accent3"/>
        </a:solidFill>
        <a:ln w="19050" cap="flat" cmpd="sng" algn="ctr">
          <a:solidFill>
            <a:schemeClr val="lt1"/>
          </a:solidFill>
          <a:prstDash val="solid"/>
          <a:miter lim="800000"/>
        </a:ln>
        <a:effectLst/>
      </dsp:spPr>
      <dsp:style>
        <a:lnRef idx="3">
          <a:schemeClr val="lt1"/>
        </a:lnRef>
        <a:fillRef idx="1">
          <a:schemeClr val="accent3"/>
        </a:fillRef>
        <a:effectRef idx="1">
          <a:schemeClr val="accent3"/>
        </a:effectRef>
        <a:fontRef idx="minor">
          <a:schemeClr val="lt1"/>
        </a:fontRef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chemeClr val="bg1"/>
              </a:solidFill>
            </a:rPr>
            <a:t>4. Leading Conversations</a:t>
          </a:r>
          <a:endParaRPr lang="en-US" sz="1200" b="1" kern="1200">
            <a:solidFill>
              <a:schemeClr val="bg1"/>
            </a:solidFill>
          </a:endParaRPr>
        </a:p>
      </dsp:txBody>
      <dsp:txXfrm>
        <a:off x="227542" y="4637588"/>
        <a:ext cx="910166" cy="546100"/>
      </dsp:txXfrm>
    </dsp:sp>
    <dsp:sp modelId="{6368D342-F764-487B-BCD4-627AFEF7FF7F}">
      <dsp:nvSpPr>
        <dsp:cNvPr id="0" name=""/>
        <dsp:cNvSpPr/>
      </dsp:nvSpPr>
      <dsp:spPr>
        <a:xfrm flipH="1">
          <a:off x="0" y="6000113"/>
          <a:ext cx="1365250" cy="546100"/>
        </a:xfrm>
        <a:prstGeom prst="flowChartDisplay">
          <a:avLst/>
        </a:prstGeom>
        <a:solidFill>
          <a:srgbClr val="0070C0"/>
        </a:solidFill>
        <a:ln w="19050" cap="flat" cmpd="sng" algn="ctr">
          <a:solidFill>
            <a:schemeClr val="lt1"/>
          </a:solidFill>
          <a:prstDash val="solid"/>
          <a:miter lim="800000"/>
        </a:ln>
        <a:effectLst/>
      </dsp:spPr>
      <dsp:style>
        <a:lnRef idx="3">
          <a:schemeClr val="lt1"/>
        </a:lnRef>
        <a:fillRef idx="1">
          <a:schemeClr val="accent5"/>
        </a:fillRef>
        <a:effectRef idx="1">
          <a:schemeClr val="accent5"/>
        </a:effectRef>
        <a:fontRef idx="minor">
          <a:schemeClr val="lt1"/>
        </a:fontRef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chemeClr val="bg1"/>
              </a:solidFill>
            </a:rPr>
            <a:t>5. Written Feedback</a:t>
          </a:r>
        </a:p>
      </dsp:txBody>
      <dsp:txXfrm>
        <a:off x="227542" y="6000113"/>
        <a:ext cx="910166" cy="5461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Process3">
  <dgm:title val=""/>
  <dgm:desc val=""/>
  <dgm:catLst>
    <dgm:cat type="process" pri="11000"/>
    <dgm:cat type="convert" pri="1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41" srcId="1" destId="11" srcOrd="0" destOrd="0"/>
        <dgm:cxn modelId="42" srcId="1" destId="12" srcOrd="1" destOrd="0"/>
        <dgm:cxn modelId="51" srcId="2" destId="21" srcOrd="0" destOrd="0"/>
        <dgm:cxn modelId="52" srcId="2" destId="22" srcOrd="1" destOrd="0"/>
        <dgm:cxn modelId="61" srcId="3" destId="31" srcOrd="0" destOrd="0"/>
        <dgm:cxn modelId="62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1" destId="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51" srcId="1" destId="11" srcOrd="0" destOrd="0"/>
        <dgm:cxn modelId="61" srcId="2" destId="21" srcOrd="0" destOrd="0"/>
        <dgm:cxn modelId="71" srcId="3" destId="31" srcOrd="0" destOrd="0"/>
        <dgm:cxn modelId="81" srcId="4" destId="41" srcOrd="0" destOrd="0"/>
      </dgm:cxnLst>
      <dgm:bg/>
      <dgm:whole/>
    </dgm:dataModel>
  </dgm:clrData>
  <dgm:layoutNode name="Name0">
    <dgm:varLst>
      <dgm:chPref val="3"/>
      <dgm:dir/>
      <dgm:animLvl val="lvl"/>
      <dgm:resizeHandles/>
    </dgm:varLst>
    <dgm:choose name="Name1">
      <dgm:if name="Name2" func="var" arg="dir" op="equ" val="norm">
        <dgm:alg type="lin">
          <dgm:param type="linDir" val="fromT"/>
          <dgm:param type="vertAlign" val="mid"/>
          <dgm:param type="nodeHorzAlign" val="l"/>
          <dgm:param type="nodeVertAlign" val="t"/>
          <dgm:param type="fallback" val="2D"/>
        </dgm:alg>
      </dgm:if>
      <dgm:else name="Name3">
        <dgm:alg type="lin">
          <dgm:param type="linDir" val="fromT"/>
          <dgm:param type="vertAlign" val="mid"/>
          <dgm:param type="nodeHorzAlign" val="r"/>
          <dgm:param type="nodeVertAlign" val="t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bigChev" refType="w"/>
      <dgm:constr type="h" for="des" forName="bigChev" refType="w" refFor="des" refForName="bigChev" op="equ" fact="0.4"/>
      <dgm:constr type="w" for="des" forName="node" refType="w" refFor="des" refForName="bigChev" fact="0.83"/>
      <dgm:constr type="h" for="des" forName="node" refType="w" refFor="des" refForName="node" op="equ" fact="0.4"/>
      <dgm:constr type="w" for="des" forName="parTrans" refType="w" refFor="des" refForName="bigChev" op="equ" fact="-0.13"/>
      <dgm:constr type="w" for="des" forName="sibTrans" refType="w" refFor="des" refForName="node" op="equ" fact="-0.14"/>
      <dgm:constr type="h" for="ch" forName="vSp" refType="h" refFor="des" refForName="bigChev" op="equ" fact="0.14"/>
      <dgm:constr type="primFontSz" for="des" forName="node" op="equ"/>
      <dgm:constr type="primFontSz" for="des" forName="bigChev" op="equ"/>
    </dgm:constrLst>
    <dgm:ruleLst/>
    <dgm:forEach name="Name4" axis="ch" ptType="node">
      <dgm:layoutNode name="horFlow">
        <dgm:choose name="Name5">
          <dgm:if name="Name6" func="var" arg="dir" op="equ" val="norm">
            <dgm:alg type="lin">
              <dgm:param type="linDir" val="fromL"/>
              <dgm:param type="nodeHorzAlign" val="l"/>
              <dgm:param type="nodeVertAlign" val="mid"/>
              <dgm:param type="fallback" val="2D"/>
            </dgm:alg>
          </dgm:if>
          <dgm:else name="Name7">
            <dgm:alg type="lin">
              <dgm:param type="linDir" val="fromR"/>
              <dgm:param type="nodeHorzAlign" val="r"/>
              <dgm:param type="nodeVertAlign" val="mid"/>
              <dgm:param type="fallback" val="2D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bigChev" styleLbl="node1">
          <dgm:alg type="tx"/>
          <dgm:choose name="Name8">
            <dgm:if name="Name9" func="var" arg="dir" op="equ" val="norm">
              <dgm:shape xmlns:r="http://schemas.openxmlformats.org/officeDocument/2006/relationships" type="chevron" r:blip="">
                <dgm:adjLst/>
              </dgm:shape>
              <dgm:presOf axis="self"/>
              <dgm:constrLst>
                <dgm:constr type="primFontSz" val="65"/>
                <dgm:constr type="rMarg"/>
                <dgm:constr type="lMarg" refType="primFontSz" fact="0.1"/>
                <dgm:constr type="tMarg" refType="primFontSz" fact="0.05"/>
                <dgm:constr type="bMarg" refType="primFontSz" fact="0.05"/>
              </dgm:constrLst>
            </dgm:if>
            <dgm:else name="Name10">
              <dgm:shape xmlns:r="http://schemas.openxmlformats.org/officeDocument/2006/relationships" rot="180" type="chevron" r:blip="">
                <dgm:adjLst/>
              </dgm:shape>
              <dgm:presOf axis="self"/>
              <dgm:constrLst>
                <dgm:constr type="primFontSz" val="65"/>
                <dgm:constr type="lMarg"/>
                <dgm:constr type="rMarg" refType="primFontSz" fact="0.1"/>
                <dgm:constr type="tMarg" refType="primFontSz" fact="0.05"/>
                <dgm:constr type="bMarg" refType="primFontSz" fact="0.05"/>
              </dgm:constrLst>
            </dgm:else>
          </dgm:choose>
          <dgm:ruleLst>
            <dgm:rule type="primFontSz" val="5" fact="NaN" max="NaN"/>
          </dgm:ruleLst>
        </dgm:layoutNode>
        <dgm:forEach name="parTransForEach" axis="ch" ptType="parTrans" cnt="1">
          <dgm:layoutNode name="par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  <dgm:forEach name="Name11" axis="ch" ptType="node">
          <dgm:layoutNode name="node" styleLbl="alignAccFollowNode1">
            <dgm:varLst>
              <dgm:bulletEnabled val="1"/>
            </dgm:varLst>
            <dgm:alg type="tx"/>
            <dgm:choose name="Name12">
              <dgm:if name="Name13" func="var" arg="dir" op="equ" val="norm">
                <dgm:shape xmlns:r="http://schemas.openxmlformats.org/officeDocument/2006/relationships" type="chevron" r:blip="">
                  <dgm:adjLst/>
                </dgm:shape>
                <dgm:presOf axis="desOrSelf" ptType="node"/>
                <dgm:constrLst>
                  <dgm:constr type="primFontSz" val="65"/>
                  <dgm:constr type="rMarg"/>
                  <dgm:constr type="lMarg" refType="primFontSz" fact="0.1"/>
                  <dgm:constr type="tMarg" refType="primFontSz" fact="0.05"/>
                  <dgm:constr type="bMarg" refType="primFontSz" fact="0.05"/>
                </dgm:constrLst>
              </dgm:if>
              <dgm:else name="Name14">
                <dgm:shape xmlns:r="http://schemas.openxmlformats.org/officeDocument/2006/relationships" rot="180" type="chevron" r:blip="">
                  <dgm:adjLst/>
                </dgm:shape>
                <dgm:presOf axis="desOrSelf" ptType="node"/>
                <dgm:constrLst>
                  <dgm:constr type="primFontSz" val="65"/>
                  <dgm:constr type="lMarg"/>
                  <dgm:constr type="rMarg" refType="primFontSz" fact="0.1"/>
                  <dgm:constr type="tMarg" refType="primFontSz" fact="0.05"/>
                  <dgm:constr type="bMarg" refType="primFontSz" fact="0.05"/>
                </dgm:constrLst>
              </dgm:else>
            </dgm:choose>
            <dgm:ruleLst>
              <dgm:rule type="primFontSz" val="5" fact="NaN" max="NaN"/>
            </dgm:ruleLst>
          </dgm:layoutNode>
          <dgm:forEach name="sibTransForEach" axis="followSib" ptType="sibTrans" cnt="1">
            <dgm:layoutNode name="sibTrans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layoutNode>
      <dgm:choose name="Name15">
        <dgm:if name="Name16" axis="self" ptType="node" func="revPos" op="gte" val="2">
          <dgm:layoutNode name="vSp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Layland, Allison</dc:creator>
  <cp:keywords/>
  <dc:description/>
  <cp:lastModifiedBy>Debra Allison Layland</cp:lastModifiedBy>
  <cp:revision>2</cp:revision>
  <dcterms:created xsi:type="dcterms:W3CDTF">2016-05-12T21:19:00Z</dcterms:created>
  <dcterms:modified xsi:type="dcterms:W3CDTF">2016-05-12T21:19:00Z</dcterms:modified>
</cp:coreProperties>
</file>